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Kontaktdaten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Angabe der folgenden Daten erfolgt freiwillig und kann jederzeit zurückgenommen werden. Sie können anonym bleiben.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Folgende Daten sind jedoch praktisch notwendig, falls wir weiter in Kontakt bleiben: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25"/>
        <w:gridCol w:w="6390"/>
        <w:tblGridChange w:id="0">
          <w:tblGrid>
            <w:gridCol w:w="2625"/>
            <w:gridCol w:w="639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(bzw. selbstgewähltes Pseudonym)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bevorzugte Kontaktmöglichkeit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Falls Telefonnummer angegeben: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Dürfen wir auf den AB sprechen?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  ) JA   (  ) NEIN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Dürfen wir Ihnen SMS schreiben?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  ) JA   (  ) NEIN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Gibt es weitere Wege, über die Sie kontaktiert werden wollen?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Wenn wir nichts mehr von Ihnen hören, sollen wir uns dann bei Ihnen melden?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JA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NEIN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Sollen wir Ihre Daten nach sechs Monaten…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  ) vernichten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  ) zuschicken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Wenn ja, an welche Adresse: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Dürfen wir Praktikant*innen zu den Gesprächen mit Ihnen mitbringen?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JA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Sie werden im konkreten Fall nochmal gefragt und Sie    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können sich immer noch dagegen entscheiden.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NEIN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Ich möchte nicht, dass Praktikant*innen dazu kommen.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Ind w:w="17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55"/>
        <w:gridCol w:w="3615"/>
        <w:tblGridChange w:id="0">
          <w:tblGrid>
            <w:gridCol w:w="5355"/>
            <w:gridCol w:w="361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Kontaktperson(en) im Verein: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Erstkontakt: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3" w:right="0" w:hanging="9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102.3622047244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.36220472441"/>
        <w:tblGridChange w:id="0">
          <w:tblGrid>
            <w:gridCol w:w="5102.3622047244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Nachfolgende Termine: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  <w:rtl w:val="0"/>
      </w:rPr>
      <w:t xml:space="preserve">Offener Dialog e.V.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Brandvorwerkstraße 37, 04275 Leipzig, Email: info@offenerdialog-ev.de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